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8" w:rsidRPr="00AA7F68" w:rsidRDefault="00AA7F68" w:rsidP="00AA7F68">
      <w:pPr>
        <w:pStyle w:val="Titre1"/>
        <w:spacing w:before="360"/>
        <w:jc w:val="center"/>
        <w:rPr>
          <w:rStyle w:val="lev"/>
          <w:b/>
          <w:u w:val="single"/>
        </w:rPr>
      </w:pPr>
      <w:r w:rsidRPr="00AA7F68">
        <w:rPr>
          <w:rStyle w:val="lev"/>
          <w:b/>
          <w:u w:val="single"/>
        </w:rPr>
        <w:t>Grand Prix Jeunes</w:t>
      </w:r>
    </w:p>
    <w:p w:rsidR="00AA7F68" w:rsidRPr="00AA7F68" w:rsidRDefault="00AA7F68" w:rsidP="00AA7F68">
      <w:pPr>
        <w:pStyle w:val="Titre2"/>
        <w:jc w:val="center"/>
        <w:rPr>
          <w:rFonts w:ascii="Times New Roman" w:hAnsi="Times New Roman"/>
          <w:i/>
          <w:color w:val="C00000"/>
          <w:sz w:val="22"/>
          <w:szCs w:val="22"/>
        </w:rPr>
      </w:pPr>
      <w:r w:rsidRPr="00AA7F68">
        <w:rPr>
          <w:rStyle w:val="Lienhypertexte"/>
          <w:rFonts w:ascii="Times New Roman" w:hAnsi="Times New Roman"/>
          <w:i/>
          <w:color w:val="C00000"/>
          <w:sz w:val="22"/>
          <w:szCs w:val="22"/>
        </w:rPr>
        <w:t>TITRE I : CONDITIONS DE PARTICIPATION</w:t>
      </w:r>
    </w:p>
    <w:p w:rsidR="00AA7F68" w:rsidRPr="00AA7F68" w:rsidRDefault="00AA7F68" w:rsidP="00AA7F68">
      <w:pPr>
        <w:pStyle w:val="Titre2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AA7F68">
        <w:rPr>
          <w:rFonts w:ascii="Times New Roman" w:hAnsi="Times New Roman"/>
          <w:b w:val="0"/>
          <w:color w:val="000000"/>
          <w:sz w:val="22"/>
          <w:szCs w:val="22"/>
        </w:rPr>
        <w:t xml:space="preserve">Il s'agit d'une compétition par équipes. Chaque équipe est composée de </w:t>
      </w:r>
      <w:r w:rsidRPr="00AA7F68">
        <w:rPr>
          <w:rFonts w:ascii="Times New Roman" w:hAnsi="Times New Roman"/>
          <w:color w:val="000000"/>
          <w:sz w:val="22"/>
          <w:szCs w:val="22"/>
        </w:rPr>
        <w:t>4 à 12</w:t>
      </w:r>
      <w:r w:rsidRPr="00AA7F68">
        <w:rPr>
          <w:rFonts w:ascii="Times New Roman" w:hAnsi="Times New Roman"/>
          <w:b w:val="0"/>
          <w:color w:val="000000"/>
          <w:sz w:val="22"/>
          <w:szCs w:val="22"/>
        </w:rPr>
        <w:t xml:space="preserve"> joueurs et  joueuses au maximum répartis librement dans quatre catégories (benjamins, minimes, cadets, juniors)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>-Le Grand Prix est réservé aux joueurs et joueuses licenciés traditionnels  FFTT du comité Drôme Ardèche.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>Chaque joueur ou joueuse ne peut s’inscrire  que dans un seul tableau, celui de sa catégorie d’âge ou de la catégorie immédiatement supérieure.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 xml:space="preserve">L'inscription doit parvenir à la date limite fixée par le responsable départemental. Les équipes doivent s'acquitter d’un droit d'engagement </w:t>
      </w:r>
      <w:r w:rsidRPr="00AA7F68">
        <w:rPr>
          <w:rFonts w:ascii="Times New Roman" w:hAnsi="Times New Roman"/>
          <w:b/>
          <w:color w:val="000000"/>
        </w:rPr>
        <w:t>de (2 euros) par joueur.</w:t>
      </w:r>
    </w:p>
    <w:p w:rsidR="00AA7F68" w:rsidRPr="00AA7F68" w:rsidRDefault="00AA7F68" w:rsidP="00AA7F68">
      <w:pPr>
        <w:pStyle w:val="Titre2"/>
        <w:jc w:val="center"/>
        <w:rPr>
          <w:rFonts w:ascii="Times New Roman" w:hAnsi="Times New Roman"/>
          <w:i/>
          <w:color w:val="C00000"/>
          <w:sz w:val="22"/>
          <w:szCs w:val="22"/>
          <w:u w:val="single"/>
        </w:rPr>
      </w:pPr>
      <w:r w:rsidRPr="00AA7F68">
        <w:rPr>
          <w:rStyle w:val="Lienhypertexte"/>
          <w:rFonts w:ascii="Times New Roman" w:hAnsi="Times New Roman"/>
          <w:i/>
          <w:color w:val="C00000"/>
          <w:sz w:val="22"/>
          <w:szCs w:val="22"/>
        </w:rPr>
        <w:t>TITRE II : DATE DE L’EPREUVE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color w:val="000000"/>
        </w:rPr>
      </w:pPr>
      <w:r w:rsidRPr="00AA7F68">
        <w:rPr>
          <w:rFonts w:ascii="Times New Roman" w:hAnsi="Times New Roman"/>
          <w:bCs/>
          <w:color w:val="000000"/>
        </w:rPr>
        <w:t>La date et le lieu retenus pour l’organisation du Grand Prix des Jeunes sont fixés par la commission sportive. Il sera demandé l’organisation dans une salle d’au moins 24 tables.</w:t>
      </w:r>
    </w:p>
    <w:p w:rsidR="00AA7F68" w:rsidRPr="00AA7F68" w:rsidRDefault="00AA7F68" w:rsidP="00AA7F68">
      <w:pPr>
        <w:pStyle w:val="Titre2"/>
        <w:jc w:val="center"/>
        <w:rPr>
          <w:rStyle w:val="Lienhypertexte"/>
          <w:i/>
          <w:color w:val="C00000"/>
          <w:sz w:val="22"/>
          <w:szCs w:val="22"/>
        </w:rPr>
      </w:pPr>
      <w:r w:rsidRPr="00AA7F68">
        <w:rPr>
          <w:rStyle w:val="Lienhypertexte"/>
          <w:rFonts w:ascii="Times New Roman" w:hAnsi="Times New Roman"/>
          <w:i/>
          <w:color w:val="C00000"/>
          <w:sz w:val="22"/>
          <w:szCs w:val="22"/>
        </w:rPr>
        <w:t>TITRE III : CLOTURE DES INSCRIPTIONS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bCs/>
          <w:color w:val="0000FF"/>
        </w:rPr>
      </w:pPr>
      <w:r w:rsidRPr="00AA7F68">
        <w:rPr>
          <w:rFonts w:ascii="Times New Roman" w:hAnsi="Times New Roman"/>
          <w:bCs/>
          <w:color w:val="000000"/>
        </w:rPr>
        <w:t xml:space="preserve">Les inscriptions se feront par une inscription sur l’espace « mon club ». </w:t>
      </w:r>
      <w:r w:rsidRPr="00AA7F68">
        <w:rPr>
          <w:rFonts w:ascii="Times New Roman" w:hAnsi="Times New Roman"/>
          <w:bCs/>
        </w:rPr>
        <w:t xml:space="preserve">Une association désirant engager deux équipes doit envoyer la liste de sa deuxième équipe par mail à </w:t>
      </w:r>
      <w:hyperlink r:id="rId5" w:history="1">
        <w:r w:rsidRPr="00AA7F68">
          <w:rPr>
            <w:rStyle w:val="Lienhypertexte"/>
            <w:rFonts w:ascii="Times New Roman" w:hAnsi="Times New Roman"/>
            <w:bCs/>
          </w:rPr>
          <w:t>cdatt@mbsport.fr</w:t>
        </w:r>
      </w:hyperlink>
      <w:r w:rsidRPr="00AA7F68">
        <w:rPr>
          <w:rFonts w:ascii="Times New Roman" w:hAnsi="Times New Roman"/>
          <w:bCs/>
        </w:rPr>
        <w:t>, dans les délais impartis. Toute inscription effectuée hors délai ne sera pas prise en compte.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rPr>
          <w:rStyle w:val="Lienhypertexte"/>
        </w:rPr>
      </w:pPr>
      <w:r w:rsidRPr="00AA7F68">
        <w:rPr>
          <w:rStyle w:val="Lienhypertexte"/>
          <w:rFonts w:ascii="Times New Roman" w:hAnsi="Times New Roman"/>
        </w:rPr>
        <w:t xml:space="preserve">Un club pourra remplacer un joueur ou une joueuse par un autre joueur </w:t>
      </w:r>
      <w:proofErr w:type="gramStart"/>
      <w:r w:rsidRPr="00AA7F68">
        <w:rPr>
          <w:rStyle w:val="Lienhypertexte"/>
          <w:rFonts w:ascii="Times New Roman" w:hAnsi="Times New Roman"/>
        </w:rPr>
        <w:t>( joueuse</w:t>
      </w:r>
      <w:proofErr w:type="gramEnd"/>
      <w:r w:rsidRPr="00AA7F68">
        <w:rPr>
          <w:rStyle w:val="Lienhypertexte"/>
          <w:rFonts w:ascii="Times New Roman" w:hAnsi="Times New Roman"/>
        </w:rPr>
        <w:t xml:space="preserve">) d’une autre catégorie jusqu’au </w:t>
      </w:r>
      <w:r w:rsidRPr="00AA7F68">
        <w:rPr>
          <w:rStyle w:val="Lienhypertexte"/>
          <w:rFonts w:ascii="Times New Roman" w:hAnsi="Times New Roman"/>
          <w:b/>
        </w:rPr>
        <w:t xml:space="preserve">mercredi soir précédant la compétition </w:t>
      </w:r>
      <w:r w:rsidRPr="00AA7F68">
        <w:rPr>
          <w:rStyle w:val="Lienhypertexte"/>
          <w:rFonts w:ascii="Times New Roman" w:hAnsi="Times New Roman"/>
        </w:rPr>
        <w:t xml:space="preserve">et par un autre joueur(joueuse) de la </w:t>
      </w:r>
      <w:r w:rsidRPr="00AA7F68">
        <w:rPr>
          <w:rStyle w:val="Lienhypertexte"/>
          <w:rFonts w:ascii="Times New Roman" w:hAnsi="Times New Roman"/>
          <w:b/>
        </w:rPr>
        <w:t>même catégorie et du même sexe</w:t>
      </w:r>
      <w:r w:rsidRPr="00AA7F68">
        <w:rPr>
          <w:rStyle w:val="Lienhypertexte"/>
          <w:rFonts w:ascii="Times New Roman" w:hAnsi="Times New Roman"/>
        </w:rPr>
        <w:t xml:space="preserve"> jusqu’au </w:t>
      </w:r>
      <w:r w:rsidRPr="00AA7F68">
        <w:rPr>
          <w:rStyle w:val="Lienhypertexte"/>
          <w:rFonts w:ascii="Times New Roman" w:hAnsi="Times New Roman"/>
          <w:b/>
        </w:rPr>
        <w:t xml:space="preserve"> vendredi soir 20h.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rPr>
          <w:rStyle w:val="Lienhypertexte"/>
          <w:rFonts w:ascii="Times New Roman" w:hAnsi="Times New Roman"/>
        </w:rPr>
      </w:pPr>
      <w:r>
        <w:rPr>
          <w:rStyle w:val="Lienhypertexte"/>
          <w:rFonts w:ascii="Times New Roman" w:hAnsi="Times New Roman"/>
          <w:b/>
        </w:rPr>
        <w:tab/>
      </w:r>
      <w:r w:rsidRPr="00AA7F68">
        <w:rPr>
          <w:rStyle w:val="Lienhypertexte"/>
          <w:rFonts w:ascii="Times New Roman" w:hAnsi="Times New Roman"/>
          <w:b/>
        </w:rPr>
        <w:t xml:space="preserve">A partir de cette  date </w:t>
      </w:r>
      <w:r w:rsidRPr="00AA7F68">
        <w:rPr>
          <w:rStyle w:val="Lienhypertexte"/>
          <w:rFonts w:ascii="Times New Roman" w:hAnsi="Times New Roman"/>
        </w:rPr>
        <w:t xml:space="preserve"> aucun changement ne pourra être effectué et toute absence sera considérée comme un forfait.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bCs/>
          <w:color w:val="000000"/>
        </w:rPr>
      </w:pPr>
      <w:r w:rsidRPr="00AA7F68">
        <w:rPr>
          <w:rFonts w:ascii="Times New Roman" w:hAnsi="Times New Roman"/>
          <w:bCs/>
          <w:color w:val="000000"/>
        </w:rPr>
        <w:t>Chaque club recevra rapidement, la liste des joueurs et joueuses inscrits ainsi que les horaires des différents tableaux.</w:t>
      </w:r>
    </w:p>
    <w:p w:rsidR="00AA7F68" w:rsidRPr="00AA7F68" w:rsidRDefault="00AA7F68" w:rsidP="00AA7F68">
      <w:pPr>
        <w:pStyle w:val="Titre2"/>
        <w:jc w:val="center"/>
        <w:rPr>
          <w:rStyle w:val="Lienhypertexte"/>
          <w:i/>
          <w:color w:val="C00000"/>
          <w:sz w:val="22"/>
          <w:szCs w:val="22"/>
        </w:rPr>
      </w:pPr>
      <w:r w:rsidRPr="00AA7F68">
        <w:rPr>
          <w:rStyle w:val="Lienhypertexte"/>
          <w:rFonts w:ascii="Times New Roman" w:hAnsi="Times New Roman"/>
          <w:i/>
          <w:color w:val="C00000"/>
          <w:sz w:val="22"/>
          <w:szCs w:val="22"/>
        </w:rPr>
        <w:t>TITRE IV : ORGANISATION SPORTIVE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AA7F68">
        <w:rPr>
          <w:rFonts w:ascii="Times New Roman" w:hAnsi="Times New Roman"/>
          <w:color w:val="000000"/>
        </w:rPr>
        <w:t>8 tableaux sont organisés (1 par catégorie et par sexe) par poules de 3 ou en poule unique si le nombre de participants ne permet pas de constituer des poules de 3.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>Le placement dans les poules sera effectué en tenant compte du classement aux points des joueurs et joueuses.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strike/>
          <w:color w:val="000000"/>
          <w:highlight w:val="yellow"/>
        </w:rPr>
      </w:pPr>
      <w:r w:rsidRPr="00AA7F68">
        <w:rPr>
          <w:rFonts w:ascii="Times New Roman" w:hAnsi="Times New Roman"/>
          <w:highlight w:val="yellow"/>
        </w:rPr>
        <w:t>Les joueurs seront placés dans</w:t>
      </w:r>
      <w:r w:rsidRPr="00AA7F68">
        <w:rPr>
          <w:rFonts w:ascii="Times New Roman" w:hAnsi="Times New Roman"/>
          <w:color w:val="000000"/>
          <w:highlight w:val="yellow"/>
        </w:rPr>
        <w:t xml:space="preserve"> un tableau avec classement intégral si le nombre de tables le permet.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>Les parties se déroulent au meilleur des 5 manches.</w:t>
      </w:r>
    </w:p>
    <w:p w:rsidR="00AA7F68" w:rsidRPr="00AA7F68" w:rsidRDefault="00AA7F68" w:rsidP="00AA7F68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A7F68">
        <w:rPr>
          <w:rFonts w:ascii="Times New Roman" w:hAnsi="Times New Roman"/>
          <w:color w:val="000000"/>
        </w:rPr>
        <w:t>Chaque équipe comptabilisera les points de ses joueurs et joueuses selon leurs résultats individuels, suivant le barème suivant 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6"/>
        <w:gridCol w:w="1536"/>
        <w:gridCol w:w="1535"/>
        <w:gridCol w:w="1535"/>
        <w:gridCol w:w="1535"/>
        <w:gridCol w:w="1535"/>
      </w:tblGrid>
      <w:tr w:rsidR="00AA7F68" w:rsidRPr="00AA7F68" w:rsidTr="00AA7F68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Vainqueur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Finaliste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Place 3/4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Place 5/8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Place 9/16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 xml:space="preserve"> 17 et +</w:t>
            </w:r>
          </w:p>
        </w:tc>
      </w:tr>
      <w:tr w:rsidR="00AA7F68" w:rsidRPr="00AA7F68" w:rsidTr="00AA7F68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F68" w:rsidRPr="00AA7F68" w:rsidRDefault="00AA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</w:pPr>
            <w:r w:rsidRPr="00AA7F68">
              <w:rPr>
                <w:rFonts w:ascii="Times New Roman" w:eastAsia="Times New Roman" w:hAnsi="Times New Roman"/>
                <w:b/>
                <w:bCs/>
                <w:color w:val="000000"/>
                <w:lang w:eastAsia="fr-FR"/>
              </w:rPr>
              <w:t>1</w:t>
            </w:r>
          </w:p>
        </w:tc>
      </w:tr>
    </w:tbl>
    <w:p w:rsidR="00AA7F68" w:rsidRPr="00AA7F68" w:rsidRDefault="00AA7F68" w:rsidP="00AA7F68">
      <w:pPr>
        <w:jc w:val="center"/>
        <w:rPr>
          <w:b/>
        </w:rPr>
      </w:pPr>
      <w:r w:rsidRPr="00AA7F68">
        <w:rPr>
          <w:b/>
        </w:rPr>
        <w:t>Des bons d’achat récompenseront les 3 premières équipes</w:t>
      </w:r>
    </w:p>
    <w:p w:rsidR="00F73165" w:rsidRDefault="00AA7F68" w:rsidP="00AA7F68">
      <w:pPr>
        <w:jc w:val="center"/>
      </w:pPr>
      <w:r w:rsidRPr="00AA7F68">
        <w:t>Un point de bonus sera donné aux équipes présentant au moins 6 joueurs.</w:t>
      </w:r>
    </w:p>
    <w:sectPr w:rsidR="00F73165" w:rsidSect="00F7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6A7"/>
    <w:multiLevelType w:val="hybridMultilevel"/>
    <w:tmpl w:val="C6E6DA6C"/>
    <w:lvl w:ilvl="0" w:tplc="D09438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427FF"/>
    <w:multiLevelType w:val="hybridMultilevel"/>
    <w:tmpl w:val="DEBA0DA8"/>
    <w:lvl w:ilvl="0" w:tplc="D09438CC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C70E143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A7F68"/>
    <w:rsid w:val="00AA7F68"/>
    <w:rsid w:val="00F7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6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A7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F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7F6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Titre2Car">
    <w:name w:val="Titre 2 Car"/>
    <w:basedOn w:val="Policepardfaut"/>
    <w:link w:val="Titre2"/>
    <w:uiPriority w:val="9"/>
    <w:semiHidden/>
    <w:rsid w:val="00AA7F68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styleId="Lienhypertexte">
    <w:name w:val="Hyperlink"/>
    <w:uiPriority w:val="99"/>
    <w:semiHidden/>
    <w:unhideWhenUsed/>
    <w:rsid w:val="00AA7F6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A7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att@mbspor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2018-05-11T08:36:00Z</dcterms:created>
  <dcterms:modified xsi:type="dcterms:W3CDTF">2018-05-11T08:40:00Z</dcterms:modified>
</cp:coreProperties>
</file>